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67" w:rsidRDefault="00CE1C67">
      <w: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5" type="#_x0000_t163" style="width:412.5pt;height:101.25pt" adj="16518" fillcolor="red">
            <v:fill color2="#707070"/>
            <v:shadow color="#868686"/>
            <o:extrusion v:ext="view" backdepth="30pt" color="#ffc000" on="t" rotationangle="30,-36" viewpoint="0,0" viewpointorigin="0,0" skewangle="0" skewamt="0" brightness="10000f" lightposition="-50000,-50000" lightlevel="44000f" lightposition2="50000" lightlevel2="24000f" type="perspective"/>
            <v:textpath style="font-family:&quot;Jokerman&quot;;font-weight:bold;font-style:italic;v-text-kern:t" trim="t" fitpath="t" xscale="f" string="LA BIOGRAFIA "/>
          </v:shape>
        </w:pict>
      </w:r>
    </w:p>
    <w:p w:rsidR="00CE1C67" w:rsidRDefault="00CE1C67" w:rsidP="00B90119">
      <w:pPr>
        <w:jc w:val="center"/>
      </w:pPr>
    </w:p>
    <w:p w:rsidR="00CE1C67" w:rsidRDefault="00CE1C67" w:rsidP="0095545F">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19.25pt;height:56.25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Viner Hand ITC&quot;;font-size:40pt;font-weight:bold;font-style:italic;v-text-kern:t" trim="t" fitpath="t" string="DE"/>
          </v:shape>
        </w:pict>
      </w:r>
    </w:p>
    <w:p w:rsidR="00CE1C67" w:rsidRDefault="00CE1C67" w:rsidP="00B90119">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7" type="#_x0000_t154" style="width:396.75pt;height:142.5pt" fillcolor="#0d0d0d">
            <v:fill color2="#fe3e02"/>
            <v:shadow color="#868686"/>
            <o:extrusion v:ext="view" color="#f60" on="t" rotationangle="18,18" viewpoint="0,0" viewpointorigin="0,0" skewangle="0" skewamt="0" brightness="4000f" lightposition=",50000" lightlevel="52000f" lightlevel2="14000f" type="perspective" lightharsh2="t"/>
            <v:textpath style="font-family:&quot;Lucida Handwriting&quot;;font-size:32pt;font-weight:bold;font-style:italic;v-text-kern:t" trim="t" fitpath="t" string="PITÀGORES"/>
          </v:shape>
        </w:pict>
      </w:r>
    </w:p>
    <w:p w:rsidR="00CE1C67" w:rsidRDefault="00CE1C67" w:rsidP="00B90119"/>
    <w:p w:rsidR="00CE1C67" w:rsidRDefault="00CE1C67" w:rsidP="00B90119"/>
    <w:p w:rsidR="00CE1C67" w:rsidRDefault="00CE1C67" w:rsidP="00B90119"/>
    <w:p w:rsidR="00CE1C67" w:rsidRDefault="00CE1C67" w:rsidP="00B90119"/>
    <w:p w:rsidR="00CE1C67" w:rsidRPr="0095545F" w:rsidRDefault="00CE1C67" w:rsidP="0095545F">
      <w:pPr>
        <w:jc w:val="right"/>
        <w:rPr>
          <w:sz w:val="48"/>
          <w:szCs w:val="48"/>
        </w:rPr>
      </w:pPr>
      <w:r w:rsidRPr="0095545F">
        <w:rPr>
          <w:rFonts w:ascii="Forte" w:hAnsi="Forte"/>
          <w:sz w:val="48"/>
          <w:szCs w:val="48"/>
        </w:rPr>
        <w:t>SERGI REVERT LÓPEZ 2A</w:t>
      </w:r>
    </w:p>
    <w:p w:rsidR="00CE1C67" w:rsidRPr="0095545F" w:rsidRDefault="00CE1C67" w:rsidP="00B90119">
      <w:pPr>
        <w:rPr>
          <w:sz w:val="48"/>
          <w:szCs w:val="48"/>
        </w:rPr>
      </w:pPr>
    </w:p>
    <w:p w:rsidR="00CE1C67" w:rsidRDefault="00CE1C67" w:rsidP="00B90119"/>
    <w:p w:rsidR="00CE1C67" w:rsidRDefault="00CE1C67" w:rsidP="00B90119"/>
    <w:p w:rsidR="00CE1C67" w:rsidRDefault="00CE1C67"/>
    <w:p w:rsidR="00CE1C67" w:rsidRPr="0095545F" w:rsidRDefault="00CE1C67" w:rsidP="0095545F">
      <w:pPr>
        <w:jc w:val="center"/>
        <w:rPr>
          <w:sz w:val="72"/>
          <w:szCs w:val="72"/>
        </w:rPr>
      </w:pPr>
    </w:p>
    <w:p w:rsidR="00CE1C67" w:rsidRPr="0095545F" w:rsidRDefault="00CE1C67" w:rsidP="0095545F">
      <w:pPr>
        <w:pStyle w:val="ListParagraph"/>
        <w:jc w:val="center"/>
        <w:rPr>
          <w:rFonts w:ascii="Bauhaus 93" w:hAnsi="Bauhaus 93"/>
          <w:sz w:val="72"/>
          <w:szCs w:val="72"/>
        </w:rPr>
      </w:pPr>
      <w:r w:rsidRPr="0095545F">
        <w:rPr>
          <w:rFonts w:ascii="Bauhaus 93" w:hAnsi="Bauhaus 93"/>
          <w:sz w:val="72"/>
          <w:szCs w:val="72"/>
        </w:rPr>
        <w:t>Pitàgores</w:t>
      </w:r>
    </w:p>
    <w:p w:rsidR="00CE1C67" w:rsidRPr="0095545F" w:rsidRDefault="00CE1C67" w:rsidP="0095545F">
      <w:pPr>
        <w:pStyle w:val="ListParagraph"/>
        <w:rPr>
          <w:rFonts w:ascii="Bauhaus 93" w:hAnsi="Bauhaus 93"/>
          <w:sz w:val="40"/>
          <w:szCs w:val="40"/>
        </w:rPr>
      </w:pPr>
    </w:p>
    <w:p w:rsidR="00CE1C67" w:rsidRPr="0028287A" w:rsidRDefault="00CE1C67" w:rsidP="0095545F">
      <w:pPr>
        <w:pStyle w:val="NormalWeb"/>
        <w:rPr>
          <w:rFonts w:ascii="Kristen ITC" w:hAnsi="Kristen ITC"/>
          <w:color w:val="17365D"/>
          <w:sz w:val="22"/>
          <w:szCs w:val="22"/>
          <w:lang w:val="ca-ES"/>
        </w:rPr>
      </w:pPr>
      <w:r w:rsidRPr="0028287A">
        <w:rPr>
          <w:rFonts w:ascii="Kristen ITC" w:hAnsi="Kristen ITC"/>
          <w:b/>
          <w:bCs/>
          <w:color w:val="17365D"/>
          <w:sz w:val="22"/>
          <w:szCs w:val="22"/>
          <w:lang w:val="ca-ES"/>
        </w:rPr>
        <w:t>Pitàgores de Samos</w:t>
      </w:r>
      <w:r w:rsidRPr="0028287A">
        <w:rPr>
          <w:rFonts w:ascii="Kristen ITC" w:hAnsi="Kristen ITC"/>
          <w:color w:val="17365D"/>
          <w:sz w:val="22"/>
          <w:szCs w:val="22"/>
          <w:lang w:val="ca-ES"/>
        </w:rPr>
        <w:t xml:space="preserve"> (582 aC - 496 aC) va ser un i </w:t>
      </w:r>
      <w:hyperlink r:id="rId5" w:tooltip="Matemàtica" w:history="1">
        <w:r w:rsidRPr="0028287A">
          <w:rPr>
            <w:rFonts w:ascii="Kristen ITC" w:hAnsi="Kristen ITC"/>
            <w:color w:val="17365D"/>
            <w:sz w:val="22"/>
            <w:szCs w:val="22"/>
            <w:lang w:val="ca-ES"/>
          </w:rPr>
          <w:t>matemàtic</w:t>
        </w:r>
      </w:hyperlink>
      <w:r w:rsidRPr="0028287A">
        <w:rPr>
          <w:rFonts w:ascii="Kristen ITC" w:hAnsi="Kristen ITC"/>
          <w:color w:val="17365D"/>
          <w:sz w:val="22"/>
          <w:szCs w:val="22"/>
          <w:lang w:val="ca-ES"/>
        </w:rPr>
        <w:t xml:space="preserve"> </w:t>
      </w:r>
      <w:hyperlink r:id="rId6" w:tooltip="Antiga Grècia" w:history="1">
        <w:r w:rsidRPr="0028287A">
          <w:rPr>
            <w:rFonts w:ascii="Kristen ITC" w:hAnsi="Kristen ITC"/>
            <w:color w:val="17365D"/>
            <w:sz w:val="22"/>
            <w:szCs w:val="22"/>
            <w:lang w:val="ca-ES"/>
          </w:rPr>
          <w:t>grec</w:t>
        </w:r>
      </w:hyperlink>
      <w:r w:rsidRPr="0028287A">
        <w:rPr>
          <w:rFonts w:ascii="Kristen ITC" w:hAnsi="Kristen ITC"/>
          <w:color w:val="17365D"/>
          <w:sz w:val="22"/>
          <w:szCs w:val="22"/>
          <w:lang w:val="ca-ES"/>
        </w:rPr>
        <w:t>. El seu nom ha estat associat al teorema de Pitàgores.</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Va néixer en l'illa de </w:t>
      </w:r>
      <w:hyperlink r:id="rId7" w:tooltip="Samos" w:history="1">
        <w:r w:rsidRPr="0028287A">
          <w:rPr>
            <w:rFonts w:ascii="Kristen ITC" w:hAnsi="Kristen ITC"/>
            <w:color w:val="17365D"/>
            <w:lang w:val="ca-ES" w:eastAsia="es-ES"/>
          </w:rPr>
          <w:t>Samos</w:t>
        </w:r>
      </w:hyperlink>
      <w:r w:rsidRPr="0095545F">
        <w:rPr>
          <w:rFonts w:ascii="Kristen ITC" w:hAnsi="Kristen ITC"/>
          <w:color w:val="17365D"/>
          <w:lang w:val="ca-ES" w:eastAsia="es-ES"/>
        </w:rPr>
        <w:t xml:space="preserve"> al </w:t>
      </w:r>
      <w:hyperlink r:id="rId8" w:tooltip="Dodecanès" w:history="1">
        <w:r w:rsidRPr="0028287A">
          <w:rPr>
            <w:rFonts w:ascii="Kristen ITC" w:hAnsi="Kristen ITC"/>
            <w:color w:val="17365D"/>
            <w:lang w:val="ca-ES" w:eastAsia="es-ES"/>
          </w:rPr>
          <w:t>Dodecanès</w:t>
        </w:r>
      </w:hyperlink>
      <w:r w:rsidRPr="0095545F">
        <w:rPr>
          <w:rFonts w:ascii="Kristen ITC" w:hAnsi="Kristen ITC"/>
          <w:color w:val="17365D"/>
          <w:lang w:val="ca-ES" w:eastAsia="es-ES"/>
        </w:rPr>
        <w:t xml:space="preserve">. Sent molt jove va viatjar a </w:t>
      </w:r>
      <w:r w:rsidRPr="0028287A">
        <w:rPr>
          <w:rFonts w:ascii="Kristen ITC" w:hAnsi="Kristen ITC"/>
          <w:color w:val="17365D"/>
          <w:lang w:val="ca-ES" w:eastAsia="es-ES"/>
        </w:rPr>
        <w:t>Mesopotàmia</w:t>
      </w:r>
      <w:r w:rsidRPr="0095545F">
        <w:rPr>
          <w:rFonts w:ascii="Kristen ITC" w:hAnsi="Kristen ITC"/>
          <w:color w:val="17365D"/>
          <w:lang w:val="ca-ES" w:eastAsia="es-ES"/>
        </w:rPr>
        <w:t xml:space="preserve">, </w:t>
      </w:r>
      <w:hyperlink r:id="rId9" w:tooltip="Egipte" w:history="1">
        <w:r w:rsidRPr="0028287A">
          <w:rPr>
            <w:rFonts w:ascii="Kristen ITC" w:hAnsi="Kristen ITC"/>
            <w:color w:val="17365D"/>
            <w:lang w:val="ca-ES" w:eastAsia="es-ES"/>
          </w:rPr>
          <w:t>Egipte</w:t>
        </w:r>
      </w:hyperlink>
      <w:r w:rsidRPr="0095545F">
        <w:rPr>
          <w:rFonts w:ascii="Kristen ITC" w:hAnsi="Kristen ITC"/>
          <w:color w:val="17365D"/>
          <w:lang w:val="ca-ES" w:eastAsia="es-ES"/>
        </w:rPr>
        <w:t xml:space="preserve"> i molt possiblement a l'</w:t>
      </w:r>
      <w:hyperlink r:id="rId10" w:tooltip="Índia" w:history="1">
        <w:r w:rsidRPr="0028287A">
          <w:rPr>
            <w:rFonts w:ascii="Kristen ITC" w:hAnsi="Kristen ITC"/>
            <w:color w:val="17365D"/>
            <w:lang w:val="ca-ES" w:eastAsia="es-ES"/>
          </w:rPr>
          <w:t>Índia</w:t>
        </w:r>
      </w:hyperlink>
      <w:r w:rsidRPr="0095545F">
        <w:rPr>
          <w:rFonts w:ascii="Kristen ITC" w:hAnsi="Kristen ITC"/>
          <w:color w:val="17365D"/>
          <w:lang w:val="ca-ES" w:eastAsia="es-ES"/>
        </w:rPr>
        <w:t>, on va rebre els seus estudis bàsics i on possiblement va fundar la seva primera escola.</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Durant aquestos viatges assimilà coneixements matemàtics, astronòmics i religiosos. Curiosament va ser contemporani de </w:t>
      </w:r>
      <w:hyperlink r:id="rId11" w:tooltip="Siddharta Gautama" w:history="1">
        <w:r w:rsidRPr="0028287A">
          <w:rPr>
            <w:rFonts w:ascii="Kristen ITC" w:hAnsi="Kristen ITC"/>
            <w:color w:val="17365D"/>
            <w:lang w:val="ca-ES" w:eastAsia="es-ES"/>
          </w:rPr>
          <w:t>Buda</w:t>
        </w:r>
      </w:hyperlink>
      <w:r w:rsidRPr="0095545F">
        <w:rPr>
          <w:rFonts w:ascii="Kristen ITC" w:hAnsi="Kristen ITC"/>
          <w:color w:val="17365D"/>
          <w:lang w:val="ca-ES" w:eastAsia="es-ES"/>
        </w:rPr>
        <w:t xml:space="preserve">, </w:t>
      </w:r>
      <w:hyperlink r:id="rId12" w:tooltip="Confuci" w:history="1">
        <w:r w:rsidRPr="0028287A">
          <w:rPr>
            <w:rFonts w:ascii="Kristen ITC" w:hAnsi="Kristen ITC"/>
            <w:color w:val="17365D"/>
            <w:lang w:val="ca-ES" w:eastAsia="es-ES"/>
          </w:rPr>
          <w:t>Confuci</w:t>
        </w:r>
      </w:hyperlink>
      <w:r w:rsidRPr="0095545F">
        <w:rPr>
          <w:rFonts w:ascii="Kristen ITC" w:hAnsi="Kristen ITC"/>
          <w:color w:val="17365D"/>
          <w:lang w:val="ca-ES" w:eastAsia="es-ES"/>
        </w:rPr>
        <w:t xml:space="preserve"> i </w:t>
      </w:r>
      <w:hyperlink r:id="rId13" w:tooltip="Lao Tse" w:history="1">
        <w:r w:rsidRPr="0028287A">
          <w:rPr>
            <w:rFonts w:ascii="Kristen ITC" w:hAnsi="Kristen ITC"/>
            <w:color w:val="17365D"/>
            <w:lang w:val="ca-ES" w:eastAsia="es-ES"/>
          </w:rPr>
          <w:t>Lao Tse</w:t>
        </w:r>
      </w:hyperlink>
      <w:r w:rsidRPr="0095545F">
        <w:rPr>
          <w:rFonts w:ascii="Kristen ITC" w:hAnsi="Kristen ITC"/>
          <w:color w:val="17365D"/>
          <w:lang w:val="ca-ES" w:eastAsia="es-ES"/>
        </w:rPr>
        <w:t xml:space="preserve">, per tant, el seu segle va ser molt important per al desenvolupament de la </w:t>
      </w:r>
      <w:hyperlink r:id="rId14" w:tooltip="Religió" w:history="1">
        <w:r w:rsidRPr="0028287A">
          <w:rPr>
            <w:rFonts w:ascii="Kristen ITC" w:hAnsi="Kristen ITC"/>
            <w:color w:val="17365D"/>
            <w:lang w:val="ca-ES" w:eastAsia="es-ES"/>
          </w:rPr>
          <w:t>religió</w:t>
        </w:r>
      </w:hyperlink>
      <w:r w:rsidRPr="0095545F">
        <w:rPr>
          <w:rFonts w:ascii="Kristen ITC" w:hAnsi="Kristen ITC"/>
          <w:color w:val="17365D"/>
          <w:lang w:val="ca-ES" w:eastAsia="es-ES"/>
        </w:rPr>
        <w:t xml:space="preserve">, a banda de, evidentment, la </w:t>
      </w:r>
      <w:hyperlink r:id="rId15" w:tooltip="Matemàtica" w:history="1">
        <w:r w:rsidRPr="0028287A">
          <w:rPr>
            <w:rFonts w:ascii="Kristen ITC" w:hAnsi="Kristen ITC"/>
            <w:color w:val="17365D"/>
            <w:lang w:val="ca-ES" w:eastAsia="es-ES"/>
          </w:rPr>
          <w:t>matemàtica</w:t>
        </w:r>
      </w:hyperlink>
      <w:r w:rsidRPr="0095545F">
        <w:rPr>
          <w:rFonts w:ascii="Kristen ITC" w:hAnsi="Kristen ITC"/>
          <w:color w:val="17365D"/>
          <w:lang w:val="ca-ES" w:eastAsia="es-ES"/>
        </w:rPr>
        <w:t>.</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Problemes polítics el van obligar a mudar-se a </w:t>
      </w:r>
      <w:hyperlink r:id="rId16" w:tooltip="Crotona" w:history="1">
        <w:r w:rsidRPr="0028287A">
          <w:rPr>
            <w:rFonts w:ascii="Kristen ITC" w:hAnsi="Kristen ITC"/>
            <w:color w:val="17365D"/>
            <w:lang w:val="ca-ES" w:eastAsia="es-ES"/>
          </w:rPr>
          <w:t>Crotona</w:t>
        </w:r>
      </w:hyperlink>
      <w:r w:rsidRPr="0095545F">
        <w:rPr>
          <w:rFonts w:ascii="Kristen ITC" w:hAnsi="Kristen ITC"/>
          <w:color w:val="17365D"/>
          <w:lang w:val="ca-ES" w:eastAsia="es-ES"/>
        </w:rPr>
        <w:t xml:space="preserve"> (a la Magna Grècia), en el sud d'</w:t>
      </w:r>
      <w:hyperlink r:id="rId17" w:tooltip="Itàlia" w:history="1">
        <w:r w:rsidRPr="0028287A">
          <w:rPr>
            <w:rFonts w:ascii="Kristen ITC" w:hAnsi="Kristen ITC"/>
            <w:color w:val="17365D"/>
            <w:lang w:val="ca-ES" w:eastAsia="es-ES"/>
          </w:rPr>
          <w:t>Itàlia</w:t>
        </w:r>
      </w:hyperlink>
      <w:r w:rsidRPr="0095545F">
        <w:rPr>
          <w:rFonts w:ascii="Kristen ITC" w:hAnsi="Kristen ITC"/>
          <w:color w:val="17365D"/>
          <w:lang w:val="ca-ES" w:eastAsia="es-ES"/>
        </w:rPr>
        <w:t xml:space="preserve">, on va fundar la seva segona escola, una societat secreta amb bases matemàtiques i </w:t>
      </w:r>
      <w:hyperlink r:id="rId18" w:tooltip="Filosofia" w:history="1">
        <w:r w:rsidRPr="0028287A">
          <w:rPr>
            <w:rFonts w:ascii="Kristen ITC" w:hAnsi="Kristen ITC"/>
            <w:color w:val="17365D"/>
            <w:lang w:val="ca-ES" w:eastAsia="es-ES"/>
          </w:rPr>
          <w:t>filosòfiques</w:t>
        </w:r>
      </w:hyperlink>
      <w:r w:rsidRPr="0095545F">
        <w:rPr>
          <w:rFonts w:ascii="Kristen ITC" w:hAnsi="Kristen ITC"/>
          <w:color w:val="17365D"/>
          <w:lang w:val="ca-ES" w:eastAsia="es-ES"/>
        </w:rPr>
        <w:t xml:space="preserve">. Les doctrines d'aquest centre cultural eren regides per regles molt estrictes de conducta. La seva escola estava oberta a homes i dones indistintament, i la conducta discriminatòria estava prohibida. Els seus estudiants pertanyien a totes les </w:t>
      </w:r>
      <w:hyperlink r:id="rId19" w:tooltip="Raça" w:history="1">
        <w:r w:rsidRPr="0028287A">
          <w:rPr>
            <w:rFonts w:ascii="Kristen ITC" w:hAnsi="Kristen ITC"/>
            <w:color w:val="17365D"/>
            <w:lang w:val="ca-ES" w:eastAsia="es-ES"/>
          </w:rPr>
          <w:t>races</w:t>
        </w:r>
      </w:hyperlink>
      <w:r w:rsidRPr="0095545F">
        <w:rPr>
          <w:rFonts w:ascii="Kristen ITC" w:hAnsi="Kristen ITC"/>
          <w:color w:val="17365D"/>
          <w:lang w:val="ca-ES" w:eastAsia="es-ES"/>
        </w:rPr>
        <w:t xml:space="preserve">, </w:t>
      </w:r>
      <w:hyperlink r:id="rId20" w:tooltip="Religions" w:history="1">
        <w:r w:rsidRPr="0028287A">
          <w:rPr>
            <w:rFonts w:ascii="Kristen ITC" w:hAnsi="Kristen ITC"/>
            <w:color w:val="17365D"/>
            <w:lang w:val="ca-ES" w:eastAsia="es-ES"/>
          </w:rPr>
          <w:t>religions</w:t>
        </w:r>
      </w:hyperlink>
      <w:r w:rsidRPr="0095545F">
        <w:rPr>
          <w:rFonts w:ascii="Kristen ITC" w:hAnsi="Kristen ITC"/>
          <w:color w:val="17365D"/>
          <w:lang w:val="ca-ES" w:eastAsia="es-ES"/>
        </w:rPr>
        <w:t xml:space="preserve"> i </w:t>
      </w:r>
      <w:hyperlink r:id="rId21" w:tooltip="Economia" w:history="1">
        <w:r w:rsidRPr="0028287A">
          <w:rPr>
            <w:rFonts w:ascii="Kristen ITC" w:hAnsi="Kristen ITC"/>
            <w:color w:val="17365D"/>
            <w:lang w:val="ca-ES" w:eastAsia="es-ES"/>
          </w:rPr>
          <w:t>estrat econòmic</w:t>
        </w:r>
      </w:hyperlink>
      <w:r w:rsidRPr="0095545F">
        <w:rPr>
          <w:rFonts w:ascii="Kristen ITC" w:hAnsi="Kristen ITC"/>
          <w:color w:val="17365D"/>
          <w:lang w:val="ca-ES" w:eastAsia="es-ES"/>
        </w:rPr>
        <w:t xml:space="preserve"> i </w:t>
      </w:r>
      <w:hyperlink r:id="rId22" w:tooltip="Estratificació social" w:history="1">
        <w:r w:rsidRPr="0028287A">
          <w:rPr>
            <w:rFonts w:ascii="Kristen ITC" w:hAnsi="Kristen ITC"/>
            <w:color w:val="17365D"/>
            <w:lang w:val="ca-ES" w:eastAsia="es-ES"/>
          </w:rPr>
          <w:t>estrat social</w:t>
        </w:r>
      </w:hyperlink>
      <w:r w:rsidRPr="0095545F">
        <w:rPr>
          <w:rFonts w:ascii="Kristen ITC" w:hAnsi="Kristen ITC"/>
          <w:color w:val="17365D"/>
          <w:lang w:val="ca-ES" w:eastAsia="es-ES"/>
        </w:rPr>
        <w:t>.</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Els motius de què Pitàgores sigui per a nosaltres una figura tan fosca són diversos:</w:t>
      </w:r>
    </w:p>
    <w:p w:rsidR="00CE1C67" w:rsidRPr="0095545F" w:rsidRDefault="00CE1C67" w:rsidP="00EF401B">
      <w:pPr>
        <w:numPr>
          <w:ilvl w:val="0"/>
          <w:numId w:val="4"/>
        </w:num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D'una banda s'han perdut documents de la seva època i entre ells biografies seves (una d'elles feta per </w:t>
      </w:r>
      <w:hyperlink r:id="rId23" w:tooltip="Aristòtil" w:history="1">
        <w:r w:rsidRPr="0028287A">
          <w:rPr>
            <w:rFonts w:ascii="Kristen ITC" w:hAnsi="Kristen ITC"/>
            <w:color w:val="17365D"/>
            <w:lang w:val="ca-ES" w:eastAsia="es-ES"/>
          </w:rPr>
          <w:t>Aristòtil</w:t>
        </w:r>
      </w:hyperlink>
      <w:r w:rsidRPr="0095545F">
        <w:rPr>
          <w:rFonts w:ascii="Kristen ITC" w:hAnsi="Kristen ITC"/>
          <w:color w:val="17365D"/>
          <w:lang w:val="ca-ES" w:eastAsia="es-ES"/>
        </w:rPr>
        <w:t>).</w:t>
      </w:r>
      <w:r>
        <w:rPr>
          <w:rFonts w:ascii="Kristen ITC" w:hAnsi="Kristen ITC"/>
          <w:color w:val="17365D"/>
          <w:lang w:val="ca-ES" w:eastAsia="es-ES"/>
        </w:rPr>
        <w:t xml:space="preserve">   </w:t>
      </w:r>
    </w:p>
    <w:p w:rsidR="00CE1C67" w:rsidRDefault="00CE1C67" w:rsidP="00EF401B">
      <w:pPr>
        <w:spacing w:before="100" w:beforeAutospacing="1" w:after="100" w:afterAutospacing="1" w:line="240" w:lineRule="auto"/>
        <w:ind w:left="720"/>
        <w:rPr>
          <w:rFonts w:ascii="Kristen ITC" w:hAnsi="Kristen ITC"/>
          <w:color w:val="17365D"/>
          <w:lang w:val="ca-ES" w:eastAsia="es-ES"/>
        </w:rPr>
      </w:pPr>
    </w:p>
    <w:p w:rsidR="00CE1C67" w:rsidRPr="00765ECE" w:rsidRDefault="00CE1C67" w:rsidP="00765ECE">
      <w:pPr>
        <w:pStyle w:val="ListParagraph"/>
        <w:numPr>
          <w:ilvl w:val="0"/>
          <w:numId w:val="7"/>
        </w:numPr>
        <w:spacing w:before="100" w:beforeAutospacing="1" w:after="100" w:afterAutospacing="1" w:line="240" w:lineRule="auto"/>
        <w:rPr>
          <w:rFonts w:ascii="Kristen ITC" w:hAnsi="Kristen ITC"/>
          <w:color w:val="17365D"/>
          <w:lang w:val="ca-ES" w:eastAsia="es-ES"/>
        </w:rPr>
      </w:pPr>
      <w:r w:rsidRPr="00765ECE">
        <w:rPr>
          <w:rFonts w:ascii="Kristen ITC" w:hAnsi="Kristen ITC"/>
          <w:color w:val="17365D"/>
          <w:lang w:val="ca-ES" w:eastAsia="es-ES"/>
        </w:rPr>
        <w:t xml:space="preserve">D'altra banda, l'orde fundada per ell era de tipus comunal i secret. Els coneixements i les propietats eren mantingudes en règim de comunitat i, per tant, no es podia atribuir un descobriment a cap membre concret de l'escola. Així, no parlarem de l'obra de Pitàgores sinó de les contribucions dels </w:t>
      </w:r>
      <w:hyperlink r:id="rId24" w:tooltip="Pitagòrics" w:history="1">
        <w:r w:rsidRPr="00765ECE">
          <w:rPr>
            <w:rFonts w:ascii="Kristen ITC" w:hAnsi="Kristen ITC"/>
            <w:color w:val="17365D"/>
            <w:lang w:val="ca-ES" w:eastAsia="es-ES"/>
          </w:rPr>
          <w:t>pitagòrics</w:t>
        </w:r>
      </w:hyperlink>
      <w:r w:rsidRPr="00765ECE">
        <w:rPr>
          <w:rFonts w:ascii="Kristen ITC" w:hAnsi="Kristen ITC"/>
          <w:color w:val="17365D"/>
          <w:lang w:val="ca-ES" w:eastAsia="es-ES"/>
        </w:rPr>
        <w:t>, encara que en l'antiguitat li les atribuïen totes a ell.</w:t>
      </w:r>
    </w:p>
    <w:p w:rsidR="00CE1C67" w:rsidRPr="0095545F" w:rsidRDefault="00CE1C67" w:rsidP="00FE69BD">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La seva escola de pensament afirmava que l'estructura de l'univers era </w:t>
      </w:r>
      <w:hyperlink r:id="rId25" w:tooltip="Aritmètica" w:history="1">
        <w:r w:rsidRPr="0028287A">
          <w:rPr>
            <w:rFonts w:ascii="Kristen ITC" w:hAnsi="Kristen ITC"/>
            <w:color w:val="17365D"/>
            <w:lang w:val="ca-ES" w:eastAsia="es-ES"/>
          </w:rPr>
          <w:t>aritmètica</w:t>
        </w:r>
      </w:hyperlink>
      <w:r w:rsidRPr="0095545F">
        <w:rPr>
          <w:rFonts w:ascii="Kristen ITC" w:hAnsi="Kristen ITC"/>
          <w:color w:val="17365D"/>
          <w:lang w:val="ca-ES" w:eastAsia="es-ES"/>
        </w:rPr>
        <w:t xml:space="preserve"> i </w:t>
      </w:r>
      <w:hyperlink r:id="rId26" w:tooltip="Geometria" w:history="1">
        <w:r w:rsidRPr="0028287A">
          <w:rPr>
            <w:rFonts w:ascii="Kristen ITC" w:hAnsi="Kristen ITC"/>
            <w:color w:val="17365D"/>
            <w:lang w:val="ca-ES" w:eastAsia="es-ES"/>
          </w:rPr>
          <w:t>geomètrica</w:t>
        </w:r>
      </w:hyperlink>
      <w:r w:rsidRPr="0095545F">
        <w:rPr>
          <w:rFonts w:ascii="Kristen ITC" w:hAnsi="Kristen ITC"/>
          <w:color w:val="17365D"/>
          <w:lang w:val="ca-ES" w:eastAsia="es-ES"/>
        </w:rPr>
        <w:t xml:space="preserve">, a partir de tot això les </w:t>
      </w:r>
      <w:hyperlink r:id="rId27" w:tooltip="Matemàtiques" w:history="1">
        <w:r w:rsidRPr="0028287A">
          <w:rPr>
            <w:rFonts w:ascii="Kristen ITC" w:hAnsi="Kristen ITC"/>
            <w:color w:val="17365D"/>
            <w:lang w:val="ca-ES" w:eastAsia="es-ES"/>
          </w:rPr>
          <w:t>matemàtiques</w:t>
        </w:r>
      </w:hyperlink>
      <w:r w:rsidRPr="0095545F">
        <w:rPr>
          <w:rFonts w:ascii="Kristen ITC" w:hAnsi="Kristen ITC"/>
          <w:color w:val="17365D"/>
          <w:lang w:val="ca-ES" w:eastAsia="es-ES"/>
        </w:rPr>
        <w:t xml:space="preserve"> es van convertir en una disciplina fonamental per a tota investigació científica. De fet, el lema de l'escola pitagòrica era el de "tot és nombre".</w:t>
      </w:r>
    </w:p>
    <w:p w:rsidR="00CE1C67" w:rsidRPr="0095545F" w:rsidRDefault="00CE1C67" w:rsidP="00FE69BD">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Políticament l'escola pitagòrica era conservadora i tots ells seguien un </w:t>
      </w:r>
      <w:hyperlink r:id="rId28" w:tooltip="Codi de conducta" w:history="1">
        <w:r w:rsidRPr="0028287A">
          <w:rPr>
            <w:rFonts w:ascii="Kristen ITC" w:hAnsi="Kristen ITC"/>
            <w:color w:val="17365D"/>
            <w:lang w:val="ca-ES" w:eastAsia="es-ES"/>
          </w:rPr>
          <w:t>codi de conducta</w:t>
        </w:r>
      </w:hyperlink>
      <w:r w:rsidRPr="0095545F">
        <w:rPr>
          <w:rFonts w:ascii="Kristen ITC" w:hAnsi="Kristen ITC"/>
          <w:color w:val="17365D"/>
          <w:lang w:val="ca-ES" w:eastAsia="es-ES"/>
        </w:rPr>
        <w:t xml:space="preserve"> molt estricte. Eren </w:t>
      </w:r>
      <w:hyperlink r:id="rId29" w:tooltip="Vegetarià" w:history="1">
        <w:r w:rsidRPr="0028287A">
          <w:rPr>
            <w:rFonts w:ascii="Kristen ITC" w:hAnsi="Kristen ITC"/>
            <w:color w:val="17365D"/>
            <w:lang w:val="ca-ES" w:eastAsia="es-ES"/>
          </w:rPr>
          <w:t>vegetarians</w:t>
        </w:r>
      </w:hyperlink>
      <w:r w:rsidRPr="0095545F">
        <w:rPr>
          <w:rFonts w:ascii="Kristen ITC" w:hAnsi="Kristen ITC"/>
          <w:color w:val="17365D"/>
          <w:lang w:val="ca-ES" w:eastAsia="es-ES"/>
        </w:rPr>
        <w:t xml:space="preserve"> perquè creien en la transmigració de les ànimes i, per tant, no s'havia que sacrificar cap animal perquè podia ser la nova morada d'un amic mort. Els pitagòrics confiaven molt en la prossecució dels estudis filosòfics i matemàtics com a base </w:t>
      </w:r>
      <w:hyperlink r:id="rId30" w:tooltip="Moral" w:history="1">
        <w:r w:rsidRPr="0028287A">
          <w:rPr>
            <w:rFonts w:ascii="Kristen ITC" w:hAnsi="Kristen ITC"/>
            <w:color w:val="17365D"/>
            <w:lang w:val="ca-ES" w:eastAsia="es-ES"/>
          </w:rPr>
          <w:t>moral</w:t>
        </w:r>
      </w:hyperlink>
      <w:r w:rsidRPr="0095545F">
        <w:rPr>
          <w:rFonts w:ascii="Kristen ITC" w:hAnsi="Kristen ITC"/>
          <w:color w:val="17365D"/>
          <w:lang w:val="ca-ES" w:eastAsia="es-ES"/>
        </w:rPr>
        <w:t xml:space="preserve"> per a la direcció de la vida.</w:t>
      </w:r>
    </w:p>
    <w:p w:rsidR="00CE1C67" w:rsidRPr="0095545F" w:rsidRDefault="00CE1C67" w:rsidP="00FE69BD">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Pitàgores impartia dos tipus diferents d'ensenyança: un per als membres de l'escola i l'altre per la resta de comunitat ciutadana. És de suposar que les contribucions a la matemàtica les feia al primer tipus.</w:t>
      </w:r>
    </w:p>
    <w:p w:rsidR="00CE1C67" w:rsidRPr="0095545F" w:rsidRDefault="00CE1C67" w:rsidP="00FE69BD">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El vertader nou èmfasi en la </w:t>
      </w:r>
      <w:r w:rsidRPr="0028287A">
        <w:rPr>
          <w:rFonts w:ascii="Kristen ITC" w:hAnsi="Kristen ITC"/>
          <w:color w:val="17365D"/>
          <w:lang w:val="ca-ES" w:eastAsia="es-ES"/>
        </w:rPr>
        <w:t>matemàtica grega</w:t>
      </w:r>
      <w:r w:rsidRPr="0095545F">
        <w:rPr>
          <w:rFonts w:ascii="Kristen ITC" w:hAnsi="Kristen ITC"/>
          <w:color w:val="17365D"/>
          <w:lang w:val="ca-ES" w:eastAsia="es-ES"/>
        </w:rPr>
        <w:t xml:space="preserve"> va ser degut als pitagòrics, amb ells la matemàtica es relacionà més estretament amb l'amor per la saviesa que amb les exigències de la vida pràctica, i des d'aleshores roman viva fins a hui aquesta tendència.</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La purificació de l'ànima dels pitagòrics s'aconseguia d'una banda amb un estricte règim físic i d'altra banda amb ritus que recorden als dels adoradors d'</w:t>
      </w:r>
      <w:hyperlink r:id="rId31" w:tooltip="Orfeu" w:history="1">
        <w:r w:rsidRPr="0028287A">
          <w:rPr>
            <w:rFonts w:ascii="Kristen ITC" w:hAnsi="Kristen ITC"/>
            <w:color w:val="17365D"/>
            <w:lang w:val="ca-ES" w:eastAsia="es-ES"/>
          </w:rPr>
          <w:t>Orfeu</w:t>
        </w:r>
      </w:hyperlink>
      <w:r w:rsidRPr="0095545F">
        <w:rPr>
          <w:rFonts w:ascii="Kristen ITC" w:hAnsi="Kristen ITC"/>
          <w:color w:val="17365D"/>
          <w:lang w:val="ca-ES" w:eastAsia="es-ES"/>
        </w:rPr>
        <w:t xml:space="preserve"> i de </w:t>
      </w:r>
      <w:hyperlink r:id="rId32" w:tooltip="Dionís" w:history="1">
        <w:r w:rsidRPr="0028287A">
          <w:rPr>
            <w:rFonts w:ascii="Kristen ITC" w:hAnsi="Kristen ITC"/>
            <w:color w:val="17365D"/>
            <w:lang w:val="ca-ES" w:eastAsia="es-ES"/>
          </w:rPr>
          <w:t>Dionís</w:t>
        </w:r>
      </w:hyperlink>
      <w:r w:rsidRPr="0095545F">
        <w:rPr>
          <w:rFonts w:ascii="Kristen ITC" w:hAnsi="Kristen ITC"/>
          <w:color w:val="17365D"/>
          <w:lang w:val="ca-ES" w:eastAsia="es-ES"/>
        </w:rPr>
        <w:t>, però les harmonies i misteris de la filosofia i de la matemàtica també eren parts essencials d'aquest ritual.</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Mai abans ni després ha tingut la matemàtica un paper tan important en la vida i en la religió com entre els pitagòrics.</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Pitàgores pot ser considerat la persona més influent de la història universal, passa per ser l'introductor de pesos i mesures, descobridor de la </w:t>
      </w:r>
      <w:hyperlink r:id="rId33" w:tooltip="Teoria musical" w:history="1">
        <w:r w:rsidRPr="0028287A">
          <w:rPr>
            <w:rFonts w:ascii="Kristen ITC" w:hAnsi="Kristen ITC"/>
            <w:color w:val="17365D"/>
            <w:lang w:val="ca-ES" w:eastAsia="es-ES"/>
          </w:rPr>
          <w:t>teoria musical</w:t>
        </w:r>
      </w:hyperlink>
      <w:r w:rsidRPr="0095545F">
        <w:rPr>
          <w:rFonts w:ascii="Kristen ITC" w:hAnsi="Kristen ITC"/>
          <w:color w:val="17365D"/>
          <w:lang w:val="ca-ES" w:eastAsia="es-ES"/>
        </w:rPr>
        <w:t xml:space="preserve">, inventor de la </w:t>
      </w:r>
      <w:hyperlink r:id="rId34" w:tooltip="Geometria" w:history="1">
        <w:r w:rsidRPr="0028287A">
          <w:rPr>
            <w:rFonts w:ascii="Kristen ITC" w:hAnsi="Kristen ITC"/>
            <w:color w:val="17365D"/>
            <w:lang w:val="ca-ES" w:eastAsia="es-ES"/>
          </w:rPr>
          <w:t>geometria</w:t>
        </w:r>
      </w:hyperlink>
      <w:r w:rsidRPr="0095545F">
        <w:rPr>
          <w:rFonts w:ascii="Kristen ITC" w:hAnsi="Kristen ITC"/>
          <w:color w:val="17365D"/>
          <w:lang w:val="ca-ES" w:eastAsia="es-ES"/>
        </w:rPr>
        <w:t xml:space="preserve"> i l'</w:t>
      </w:r>
      <w:hyperlink r:id="rId35" w:tooltip="Aritmètica" w:history="1">
        <w:r w:rsidRPr="0028287A">
          <w:rPr>
            <w:rFonts w:ascii="Kristen ITC" w:hAnsi="Kristen ITC"/>
            <w:color w:val="17365D"/>
            <w:lang w:val="ca-ES" w:eastAsia="es-ES"/>
          </w:rPr>
          <w:t>aritmètica</w:t>
        </w:r>
      </w:hyperlink>
      <w:r w:rsidRPr="0095545F">
        <w:rPr>
          <w:rFonts w:ascii="Kristen ITC" w:hAnsi="Kristen ITC"/>
          <w:color w:val="17365D"/>
          <w:lang w:val="ca-ES" w:eastAsia="es-ES"/>
        </w:rPr>
        <w:t xml:space="preserve"> teòrica; el primer en sostenir la forma esfèrica de la terra,</w:t>
      </w:r>
      <w:hyperlink r:id="rId36" w:anchor="cite_note-1" w:history="1">
        <w:r w:rsidRPr="0095545F">
          <w:rPr>
            <w:rFonts w:ascii="Kristen ITC" w:hAnsi="Kristen ITC"/>
            <w:color w:val="17365D"/>
            <w:vertAlign w:val="superscript"/>
            <w:lang w:val="ca-ES" w:eastAsia="es-ES"/>
          </w:rPr>
          <w:t>[1]</w:t>
        </w:r>
      </w:hyperlink>
      <w:r w:rsidRPr="0095545F">
        <w:rPr>
          <w:rFonts w:ascii="Kristen ITC" w:hAnsi="Kristen ITC"/>
          <w:color w:val="17365D"/>
          <w:lang w:val="ca-ES" w:eastAsia="es-ES"/>
        </w:rPr>
        <w:t xml:space="preserve"> en parlar de "</w:t>
      </w:r>
      <w:hyperlink r:id="rId37" w:tooltip="Teoria" w:history="1">
        <w:r w:rsidRPr="0028287A">
          <w:rPr>
            <w:rFonts w:ascii="Kristen ITC" w:hAnsi="Kristen ITC"/>
            <w:color w:val="17365D"/>
            <w:lang w:val="ca-ES" w:eastAsia="es-ES"/>
          </w:rPr>
          <w:t>teoria</w:t>
        </w:r>
      </w:hyperlink>
      <w:r w:rsidRPr="0095545F">
        <w:rPr>
          <w:rFonts w:ascii="Kristen ITC" w:hAnsi="Kristen ITC"/>
          <w:color w:val="17365D"/>
          <w:lang w:val="ca-ES" w:eastAsia="es-ES"/>
        </w:rPr>
        <w:t>" i de "</w:t>
      </w:r>
      <w:hyperlink r:id="rId38" w:tooltip="Filòsof" w:history="1">
        <w:r w:rsidRPr="0028287A">
          <w:rPr>
            <w:rFonts w:ascii="Kristen ITC" w:hAnsi="Kristen ITC"/>
            <w:color w:val="17365D"/>
            <w:lang w:val="ca-ES" w:eastAsia="es-ES"/>
          </w:rPr>
          <w:t>filòsofs</w:t>
        </w:r>
      </w:hyperlink>
      <w:r w:rsidRPr="0095545F">
        <w:rPr>
          <w:rFonts w:ascii="Kristen ITC" w:hAnsi="Kristen ITC"/>
          <w:color w:val="17365D"/>
          <w:lang w:val="ca-ES" w:eastAsia="es-ES"/>
        </w:rPr>
        <w:t xml:space="preserve">", en postular el buit, en canalitzar el fervor religiós a través de fervor intel·lectual, en usar el racionament i la </w:t>
      </w:r>
      <w:hyperlink r:id="rId39" w:tooltip="Definició" w:history="1">
        <w:r w:rsidRPr="0028287A">
          <w:rPr>
            <w:rFonts w:ascii="Kristen ITC" w:hAnsi="Kristen ITC"/>
            <w:color w:val="17365D"/>
            <w:lang w:val="ca-ES" w:eastAsia="es-ES"/>
          </w:rPr>
          <w:t>definició</w:t>
        </w:r>
      </w:hyperlink>
      <w:r w:rsidRPr="0095545F">
        <w:rPr>
          <w:rFonts w:ascii="Kristen ITC" w:hAnsi="Kristen ITC"/>
          <w:color w:val="17365D"/>
          <w:lang w:val="ca-ES" w:eastAsia="es-ES"/>
        </w:rPr>
        <w:t>, en considerar que l'univers era una obra només desxifrable per mitjans matemàtics.</w:t>
      </w:r>
    </w:p>
    <w:p w:rsidR="00CE1C67" w:rsidRPr="0095545F" w:rsidRDefault="00CE1C67" w:rsidP="0095545F">
      <w:pPr>
        <w:spacing w:before="100" w:beforeAutospacing="1" w:after="100" w:afterAutospacing="1" w:line="240" w:lineRule="auto"/>
        <w:rPr>
          <w:rFonts w:ascii="Kristen ITC" w:hAnsi="Kristen ITC"/>
          <w:color w:val="17365D"/>
          <w:lang w:val="ca-ES" w:eastAsia="es-ES"/>
        </w:rPr>
      </w:pPr>
      <w:r w:rsidRPr="0095545F">
        <w:rPr>
          <w:rFonts w:ascii="Kristen ITC" w:hAnsi="Kristen ITC"/>
          <w:color w:val="17365D"/>
          <w:lang w:val="ca-ES" w:eastAsia="es-ES"/>
        </w:rPr>
        <w:t xml:space="preserve">A Pitàgores de </w:t>
      </w:r>
      <w:hyperlink r:id="rId40" w:tooltip="Samos" w:history="1">
        <w:r w:rsidRPr="0028287A">
          <w:rPr>
            <w:rFonts w:ascii="Kristen ITC" w:hAnsi="Kristen ITC"/>
            <w:color w:val="17365D"/>
            <w:lang w:val="ca-ES" w:eastAsia="es-ES"/>
          </w:rPr>
          <w:t>Samos</w:t>
        </w:r>
      </w:hyperlink>
      <w:r w:rsidRPr="0095545F">
        <w:rPr>
          <w:rFonts w:ascii="Kristen ITC" w:hAnsi="Kristen ITC"/>
          <w:color w:val="17365D"/>
          <w:lang w:val="ca-ES" w:eastAsia="es-ES"/>
        </w:rPr>
        <w:t xml:space="preserve"> i a </w:t>
      </w:r>
      <w:hyperlink r:id="rId41" w:tooltip="Tales de Milet" w:history="1">
        <w:r w:rsidRPr="0028287A">
          <w:rPr>
            <w:rFonts w:ascii="Kristen ITC" w:hAnsi="Kristen ITC"/>
            <w:color w:val="17365D"/>
            <w:lang w:val="ca-ES" w:eastAsia="es-ES"/>
          </w:rPr>
          <w:t>Tales de Milet</w:t>
        </w:r>
      </w:hyperlink>
      <w:r w:rsidRPr="0095545F">
        <w:rPr>
          <w:rFonts w:ascii="Kristen ITC" w:hAnsi="Kristen ITC"/>
          <w:color w:val="17365D"/>
          <w:lang w:val="ca-ES" w:eastAsia="es-ES"/>
        </w:rPr>
        <w:t xml:space="preserve"> se'ls atribueix el començament de la sistematització de la Matemàtica, iniciant els estudis de caràcter teòric, és a dir, les demostracions basades en </w:t>
      </w:r>
      <w:hyperlink r:id="rId42" w:tooltip="Lema (matemàtiques)" w:history="1">
        <w:r w:rsidRPr="0028287A">
          <w:rPr>
            <w:rFonts w:ascii="Kristen ITC" w:hAnsi="Kristen ITC"/>
            <w:color w:val="17365D"/>
            <w:lang w:val="ca-ES" w:eastAsia="es-ES"/>
          </w:rPr>
          <w:t>lemes</w:t>
        </w:r>
      </w:hyperlink>
      <w:r w:rsidRPr="0095545F">
        <w:rPr>
          <w:rFonts w:ascii="Kristen ITC" w:hAnsi="Kristen ITC"/>
          <w:color w:val="17365D"/>
          <w:lang w:val="ca-ES" w:eastAsia="es-ES"/>
        </w:rPr>
        <w:t xml:space="preserve"> i </w:t>
      </w:r>
      <w:hyperlink r:id="rId43" w:tooltip="Axioma" w:history="1">
        <w:r w:rsidRPr="0028287A">
          <w:rPr>
            <w:rFonts w:ascii="Kristen ITC" w:hAnsi="Kristen ITC"/>
            <w:color w:val="17365D"/>
            <w:lang w:val="ca-ES" w:eastAsia="es-ES"/>
          </w:rPr>
          <w:t>axiomes</w:t>
        </w:r>
      </w:hyperlink>
      <w:r w:rsidRPr="0095545F">
        <w:rPr>
          <w:rFonts w:ascii="Kristen ITC" w:hAnsi="Kristen ITC"/>
          <w:color w:val="17365D"/>
          <w:lang w:val="ca-ES" w:eastAsia="es-ES"/>
        </w:rPr>
        <w:t>.</w:t>
      </w:r>
    </w:p>
    <w:p w:rsidR="00CE1C67" w:rsidRDefault="00CE1C67" w:rsidP="00B90119">
      <w:pPr>
        <w:rPr>
          <w:rFonts w:ascii="Kristen ITC" w:hAnsi="Kristen ITC"/>
          <w:color w:val="17365D"/>
        </w:rPr>
      </w:pPr>
      <w:r w:rsidRPr="0028287A">
        <w:rPr>
          <w:rFonts w:ascii="Algerian" w:hAnsi="Algerian"/>
          <w:color w:val="000000"/>
          <w:sz w:val="32"/>
          <w:szCs w:val="32"/>
        </w:rPr>
        <w:t>Bibliografía:</w:t>
      </w:r>
      <w:r w:rsidRPr="0028287A">
        <w:t xml:space="preserve"> </w:t>
      </w:r>
      <w:hyperlink r:id="rId44" w:history="1">
        <w:r w:rsidRPr="000F7E80">
          <w:rPr>
            <w:rStyle w:val="Hyperlink"/>
            <w:rFonts w:ascii="Kristen ITC" w:hAnsi="Kristen ITC"/>
          </w:rPr>
          <w:t>http://ca.viquipèdia.org/wiki/Pit%C3%A0gores</w:t>
        </w:r>
      </w:hyperlink>
    </w:p>
    <w:p w:rsidR="00CE1C67" w:rsidRPr="0028287A" w:rsidRDefault="00CE1C67" w:rsidP="0028287A">
      <w:pPr>
        <w:rPr>
          <w:rFonts w:ascii="Kristen ITC" w:hAnsi="Kristen ITC"/>
          <w:color w:val="17365D"/>
          <w:sz w:val="24"/>
          <w:szCs w:val="24"/>
          <w:lang w:eastAsia="es-ES"/>
        </w:rPr>
      </w:pPr>
      <w:r>
        <w:rPr>
          <w:rFonts w:ascii="Script MT Bold" w:hAnsi="Script MT Bold"/>
          <w:color w:val="000000"/>
          <w:sz w:val="52"/>
          <w:szCs w:val="52"/>
        </w:rPr>
        <w:t>Conclusió:</w:t>
      </w:r>
      <w:r>
        <w:rPr>
          <w:rFonts w:ascii="Script MT Bold" w:hAnsi="Script MT Bold"/>
          <w:color w:val="000000"/>
        </w:rPr>
        <w:t xml:space="preserve"> </w:t>
      </w:r>
      <w:r>
        <w:rPr>
          <w:rFonts w:ascii="Script MT Bold" w:hAnsi="Script MT Bold"/>
          <w:color w:val="000000"/>
          <w:sz w:val="24"/>
          <w:szCs w:val="24"/>
        </w:rPr>
        <w:t xml:space="preserve"> </w:t>
      </w:r>
      <w:r>
        <w:rPr>
          <w:rFonts w:ascii="Kristen ITC" w:hAnsi="Kristen ITC"/>
          <w:color w:val="17365D"/>
          <w:sz w:val="24"/>
          <w:szCs w:val="24"/>
        </w:rPr>
        <w:t xml:space="preserve">Aquest treball ha sigut difícil, perquè buscava en internet i no trobava el que volia sempre parlava del teorema </w:t>
      </w:r>
      <w:r w:rsidRPr="0028287A">
        <w:rPr>
          <w:rFonts w:ascii="Kristen ITC" w:hAnsi="Kristen ITC"/>
          <w:color w:val="17365D"/>
          <w:sz w:val="24"/>
          <w:szCs w:val="24"/>
        </w:rPr>
        <w:t>de pitàgores i no la seua vida, encara que no m’agrada molt traure la informació del wikipedia o en valencià</w:t>
      </w:r>
      <w:r>
        <w:rPr>
          <w:rFonts w:ascii="Kristen ITC" w:hAnsi="Kristen ITC"/>
          <w:color w:val="17365D"/>
          <w:sz w:val="24"/>
          <w:szCs w:val="24"/>
        </w:rPr>
        <w:t>,</w:t>
      </w:r>
      <w:r w:rsidRPr="0028287A">
        <w:rPr>
          <w:rFonts w:ascii="Kristen ITC" w:hAnsi="Kristen ITC"/>
          <w:color w:val="17365D"/>
          <w:sz w:val="24"/>
          <w:szCs w:val="24"/>
        </w:rPr>
        <w:t xml:space="preserve"> viquipèdia perquè no sempre el que diu és veritat.</w:t>
      </w:r>
      <w:r w:rsidRPr="0028287A">
        <w:rPr>
          <w:rFonts w:ascii="Kristen ITC" w:hAnsi="Kristen ITC"/>
          <w:bCs/>
          <w:color w:val="17365D"/>
        </w:rPr>
        <w:t xml:space="preserve"> </w:t>
      </w:r>
      <w:r w:rsidRPr="0028287A">
        <w:rPr>
          <w:rFonts w:ascii="Kristen ITC" w:hAnsi="Kristen ITC"/>
          <w:bCs/>
          <w:color w:val="17365D"/>
          <w:sz w:val="24"/>
          <w:szCs w:val="24"/>
          <w:lang w:eastAsia="es-ES"/>
        </w:rPr>
        <w:t>vaig buscar en les pàgines que em solc ficar per a busc</w:t>
      </w:r>
      <w:r>
        <w:rPr>
          <w:rFonts w:ascii="Kristen ITC" w:hAnsi="Kristen ITC"/>
          <w:bCs/>
          <w:color w:val="17365D"/>
          <w:sz w:val="24"/>
          <w:szCs w:val="24"/>
          <w:lang w:eastAsia="es-ES"/>
        </w:rPr>
        <w:t>ar informació i no em sàlia res. Vaig buscar en “xtec, slidishare i algunes pàgines d’altres instituts”…</w:t>
      </w:r>
    </w:p>
    <w:p w:rsidR="00CE1C67" w:rsidRPr="0028287A" w:rsidRDefault="00CE1C67" w:rsidP="00B90119">
      <w:pPr>
        <w:rPr>
          <w:rFonts w:ascii="Kristen ITC" w:hAnsi="Kristen ITC"/>
          <w:color w:val="17365D"/>
          <w:sz w:val="24"/>
          <w:szCs w:val="24"/>
        </w:rPr>
      </w:pPr>
    </w:p>
    <w:p w:rsidR="00CE1C67" w:rsidRPr="0028287A" w:rsidRDefault="00CE1C67" w:rsidP="00B90119">
      <w:pPr>
        <w:rPr>
          <w:rFonts w:ascii="Kristen ITC" w:hAnsi="Kristen ITC"/>
          <w:color w:val="17365D"/>
        </w:rPr>
      </w:pPr>
    </w:p>
    <w:p w:rsidR="00CE1C67" w:rsidRPr="0028287A" w:rsidRDefault="00CE1C67" w:rsidP="00B90119">
      <w:pPr>
        <w:pStyle w:val="ListParagraph"/>
        <w:numPr>
          <w:ilvl w:val="0"/>
          <w:numId w:val="1"/>
        </w:numPr>
      </w:pPr>
      <w:r w:rsidRPr="0028287A">
        <w:br w:type="page"/>
      </w:r>
    </w:p>
    <w:p w:rsidR="00CE1C67" w:rsidRPr="0028287A" w:rsidRDefault="00CE1C67" w:rsidP="00B90119"/>
    <w:p w:rsidR="00CE1C67" w:rsidRPr="0028287A" w:rsidRDefault="00CE1C67" w:rsidP="00B90119"/>
    <w:sectPr w:rsidR="00CE1C67" w:rsidRPr="0028287A" w:rsidSect="00E160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orte">
    <w:altName w:val="Brush Script MT"/>
    <w:panose1 w:val="00000000000000000000"/>
    <w:charset w:val="00"/>
    <w:family w:val="script"/>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Script MT Bold">
    <w:altName w:val="French Script MT"/>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A87"/>
    <w:multiLevelType w:val="multilevel"/>
    <w:tmpl w:val="81AC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553E9"/>
    <w:multiLevelType w:val="multilevel"/>
    <w:tmpl w:val="258E17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
    <w:nsid w:val="11202868"/>
    <w:multiLevelType w:val="hybridMultilevel"/>
    <w:tmpl w:val="108065F0"/>
    <w:lvl w:ilvl="0" w:tplc="D5944C72">
      <w:start w:val="1"/>
      <w:numFmt w:val="decimal"/>
      <w:lvlText w:val="%1."/>
      <w:lvlJc w:val="left"/>
      <w:pPr>
        <w:ind w:left="720" w:hanging="360"/>
      </w:pPr>
      <w:rPr>
        <w:rFonts w:cs="Times New Roman" w:hint="default"/>
        <w:sz w:val="32"/>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1E821339"/>
    <w:multiLevelType w:val="hybridMultilevel"/>
    <w:tmpl w:val="68D429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3CB243DD"/>
    <w:multiLevelType w:val="hybridMultilevel"/>
    <w:tmpl w:val="87CE66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CD33371"/>
    <w:multiLevelType w:val="hybridMultilevel"/>
    <w:tmpl w:val="82A8C48E"/>
    <w:lvl w:ilvl="0" w:tplc="0C0A000F">
      <w:start w:val="1"/>
      <w:numFmt w:val="decimal"/>
      <w:lvlText w:val="%1."/>
      <w:lvlJc w:val="left"/>
      <w:pPr>
        <w:ind w:left="3582" w:hanging="360"/>
      </w:pPr>
      <w:rPr>
        <w:rFonts w:cs="Times New Roman"/>
      </w:rPr>
    </w:lvl>
    <w:lvl w:ilvl="1" w:tplc="0C0A0019" w:tentative="1">
      <w:start w:val="1"/>
      <w:numFmt w:val="lowerLetter"/>
      <w:lvlText w:val="%2."/>
      <w:lvlJc w:val="left"/>
      <w:pPr>
        <w:ind w:left="4302" w:hanging="360"/>
      </w:pPr>
      <w:rPr>
        <w:rFonts w:cs="Times New Roman"/>
      </w:rPr>
    </w:lvl>
    <w:lvl w:ilvl="2" w:tplc="0C0A001B" w:tentative="1">
      <w:start w:val="1"/>
      <w:numFmt w:val="lowerRoman"/>
      <w:lvlText w:val="%3."/>
      <w:lvlJc w:val="right"/>
      <w:pPr>
        <w:ind w:left="5022" w:hanging="180"/>
      </w:pPr>
      <w:rPr>
        <w:rFonts w:cs="Times New Roman"/>
      </w:rPr>
    </w:lvl>
    <w:lvl w:ilvl="3" w:tplc="0C0A000F" w:tentative="1">
      <w:start w:val="1"/>
      <w:numFmt w:val="decimal"/>
      <w:lvlText w:val="%4."/>
      <w:lvlJc w:val="left"/>
      <w:pPr>
        <w:ind w:left="5742" w:hanging="360"/>
      </w:pPr>
      <w:rPr>
        <w:rFonts w:cs="Times New Roman"/>
      </w:rPr>
    </w:lvl>
    <w:lvl w:ilvl="4" w:tplc="0C0A0019" w:tentative="1">
      <w:start w:val="1"/>
      <w:numFmt w:val="lowerLetter"/>
      <w:lvlText w:val="%5."/>
      <w:lvlJc w:val="left"/>
      <w:pPr>
        <w:ind w:left="6462" w:hanging="360"/>
      </w:pPr>
      <w:rPr>
        <w:rFonts w:cs="Times New Roman"/>
      </w:rPr>
    </w:lvl>
    <w:lvl w:ilvl="5" w:tplc="0C0A001B" w:tentative="1">
      <w:start w:val="1"/>
      <w:numFmt w:val="lowerRoman"/>
      <w:lvlText w:val="%6."/>
      <w:lvlJc w:val="right"/>
      <w:pPr>
        <w:ind w:left="7182" w:hanging="180"/>
      </w:pPr>
      <w:rPr>
        <w:rFonts w:cs="Times New Roman"/>
      </w:rPr>
    </w:lvl>
    <w:lvl w:ilvl="6" w:tplc="0C0A000F" w:tentative="1">
      <w:start w:val="1"/>
      <w:numFmt w:val="decimal"/>
      <w:lvlText w:val="%7."/>
      <w:lvlJc w:val="left"/>
      <w:pPr>
        <w:ind w:left="7902" w:hanging="360"/>
      </w:pPr>
      <w:rPr>
        <w:rFonts w:cs="Times New Roman"/>
      </w:rPr>
    </w:lvl>
    <w:lvl w:ilvl="7" w:tplc="0C0A0019" w:tentative="1">
      <w:start w:val="1"/>
      <w:numFmt w:val="lowerLetter"/>
      <w:lvlText w:val="%8."/>
      <w:lvlJc w:val="left"/>
      <w:pPr>
        <w:ind w:left="8622" w:hanging="360"/>
      </w:pPr>
      <w:rPr>
        <w:rFonts w:cs="Times New Roman"/>
      </w:rPr>
    </w:lvl>
    <w:lvl w:ilvl="8" w:tplc="0C0A001B" w:tentative="1">
      <w:start w:val="1"/>
      <w:numFmt w:val="lowerRoman"/>
      <w:lvlText w:val="%9."/>
      <w:lvlJc w:val="right"/>
      <w:pPr>
        <w:ind w:left="9342" w:hanging="180"/>
      </w:pPr>
      <w:rPr>
        <w:rFonts w:cs="Times New Roman"/>
      </w:rPr>
    </w:lvl>
  </w:abstractNum>
  <w:abstractNum w:abstractNumId="6">
    <w:nsid w:val="503F448B"/>
    <w:multiLevelType w:val="hybridMultilevel"/>
    <w:tmpl w:val="AF54D644"/>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0119"/>
    <w:rsid w:val="000F7E80"/>
    <w:rsid w:val="0028287A"/>
    <w:rsid w:val="00765ECE"/>
    <w:rsid w:val="00806159"/>
    <w:rsid w:val="0095545F"/>
    <w:rsid w:val="00B90119"/>
    <w:rsid w:val="00C1694E"/>
    <w:rsid w:val="00CE1C67"/>
    <w:rsid w:val="00E16006"/>
    <w:rsid w:val="00E34DFA"/>
    <w:rsid w:val="00EF401B"/>
    <w:rsid w:val="00FE69B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00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90119"/>
    <w:pPr>
      <w:ind w:left="720"/>
      <w:contextualSpacing/>
    </w:pPr>
  </w:style>
  <w:style w:type="character" w:styleId="Hyperlink">
    <w:name w:val="Hyperlink"/>
    <w:basedOn w:val="DefaultParagraphFont"/>
    <w:uiPriority w:val="99"/>
    <w:rsid w:val="0095545F"/>
    <w:rPr>
      <w:rFonts w:cs="Times New Roman"/>
      <w:color w:val="0000FF"/>
      <w:u w:val="single"/>
    </w:rPr>
  </w:style>
  <w:style w:type="paragraph" w:styleId="NormalWeb">
    <w:name w:val="Normal (Web)"/>
    <w:basedOn w:val="Normal"/>
    <w:uiPriority w:val="99"/>
    <w:semiHidden/>
    <w:rsid w:val="0095545F"/>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891528951">
      <w:marLeft w:val="0"/>
      <w:marRight w:val="0"/>
      <w:marTop w:val="0"/>
      <w:marBottom w:val="0"/>
      <w:divBdr>
        <w:top w:val="none" w:sz="0" w:space="0" w:color="auto"/>
        <w:left w:val="none" w:sz="0" w:space="0" w:color="auto"/>
        <w:bottom w:val="none" w:sz="0" w:space="0" w:color="auto"/>
        <w:right w:val="none" w:sz="0" w:space="0" w:color="auto"/>
      </w:divBdr>
      <w:divsChild>
        <w:div w:id="1891528959">
          <w:marLeft w:val="0"/>
          <w:marRight w:val="0"/>
          <w:marTop w:val="0"/>
          <w:marBottom w:val="0"/>
          <w:divBdr>
            <w:top w:val="none" w:sz="0" w:space="0" w:color="auto"/>
            <w:left w:val="none" w:sz="0" w:space="0" w:color="auto"/>
            <w:bottom w:val="none" w:sz="0" w:space="0" w:color="auto"/>
            <w:right w:val="none" w:sz="0" w:space="0" w:color="auto"/>
          </w:divBdr>
          <w:divsChild>
            <w:div w:id="1891528961">
              <w:marLeft w:val="0"/>
              <w:marRight w:val="0"/>
              <w:marTop w:val="0"/>
              <w:marBottom w:val="0"/>
              <w:divBdr>
                <w:top w:val="none" w:sz="0" w:space="0" w:color="auto"/>
                <w:left w:val="none" w:sz="0" w:space="0" w:color="auto"/>
                <w:bottom w:val="none" w:sz="0" w:space="0" w:color="auto"/>
                <w:right w:val="none" w:sz="0" w:space="0" w:color="auto"/>
              </w:divBdr>
              <w:divsChild>
                <w:div w:id="1891528957">
                  <w:marLeft w:val="0"/>
                  <w:marRight w:val="0"/>
                  <w:marTop w:val="0"/>
                  <w:marBottom w:val="0"/>
                  <w:divBdr>
                    <w:top w:val="none" w:sz="0" w:space="0" w:color="auto"/>
                    <w:left w:val="none" w:sz="0" w:space="0" w:color="auto"/>
                    <w:bottom w:val="none" w:sz="0" w:space="0" w:color="auto"/>
                    <w:right w:val="none" w:sz="0" w:space="0" w:color="auto"/>
                  </w:divBdr>
                  <w:divsChild>
                    <w:div w:id="189152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28952">
      <w:marLeft w:val="0"/>
      <w:marRight w:val="0"/>
      <w:marTop w:val="0"/>
      <w:marBottom w:val="0"/>
      <w:divBdr>
        <w:top w:val="none" w:sz="0" w:space="0" w:color="auto"/>
        <w:left w:val="none" w:sz="0" w:space="0" w:color="auto"/>
        <w:bottom w:val="none" w:sz="0" w:space="0" w:color="auto"/>
        <w:right w:val="none" w:sz="0" w:space="0" w:color="auto"/>
      </w:divBdr>
      <w:divsChild>
        <w:div w:id="1891528956">
          <w:marLeft w:val="0"/>
          <w:marRight w:val="0"/>
          <w:marTop w:val="0"/>
          <w:marBottom w:val="0"/>
          <w:divBdr>
            <w:top w:val="none" w:sz="0" w:space="0" w:color="auto"/>
            <w:left w:val="none" w:sz="0" w:space="0" w:color="auto"/>
            <w:bottom w:val="none" w:sz="0" w:space="0" w:color="auto"/>
            <w:right w:val="none" w:sz="0" w:space="0" w:color="auto"/>
          </w:divBdr>
          <w:divsChild>
            <w:div w:id="1891528953">
              <w:marLeft w:val="0"/>
              <w:marRight w:val="0"/>
              <w:marTop w:val="0"/>
              <w:marBottom w:val="0"/>
              <w:divBdr>
                <w:top w:val="none" w:sz="0" w:space="0" w:color="auto"/>
                <w:left w:val="none" w:sz="0" w:space="0" w:color="auto"/>
                <w:bottom w:val="none" w:sz="0" w:space="0" w:color="auto"/>
                <w:right w:val="none" w:sz="0" w:space="0" w:color="auto"/>
              </w:divBdr>
              <w:divsChild>
                <w:div w:id="189152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28954">
      <w:marLeft w:val="0"/>
      <w:marRight w:val="0"/>
      <w:marTop w:val="0"/>
      <w:marBottom w:val="0"/>
      <w:divBdr>
        <w:top w:val="none" w:sz="0" w:space="0" w:color="auto"/>
        <w:left w:val="none" w:sz="0" w:space="0" w:color="auto"/>
        <w:bottom w:val="none" w:sz="0" w:space="0" w:color="auto"/>
        <w:right w:val="none" w:sz="0" w:space="0" w:color="auto"/>
      </w:divBdr>
      <w:divsChild>
        <w:div w:id="1891528950">
          <w:marLeft w:val="0"/>
          <w:marRight w:val="0"/>
          <w:marTop w:val="0"/>
          <w:marBottom w:val="0"/>
          <w:divBdr>
            <w:top w:val="none" w:sz="0" w:space="0" w:color="auto"/>
            <w:left w:val="none" w:sz="0" w:space="0" w:color="auto"/>
            <w:bottom w:val="none" w:sz="0" w:space="0" w:color="auto"/>
            <w:right w:val="none" w:sz="0" w:space="0" w:color="auto"/>
          </w:divBdr>
          <w:divsChild>
            <w:div w:id="1891528955">
              <w:marLeft w:val="0"/>
              <w:marRight w:val="0"/>
              <w:marTop w:val="0"/>
              <w:marBottom w:val="0"/>
              <w:divBdr>
                <w:top w:val="none" w:sz="0" w:space="0" w:color="auto"/>
                <w:left w:val="none" w:sz="0" w:space="0" w:color="auto"/>
                <w:bottom w:val="none" w:sz="0" w:space="0" w:color="auto"/>
                <w:right w:val="none" w:sz="0" w:space="0" w:color="auto"/>
              </w:divBdr>
              <w:divsChild>
                <w:div w:id="18915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wikipedia.org/wiki/Dodecan%C3%A8s" TargetMode="External"/><Relationship Id="rId13" Type="http://schemas.openxmlformats.org/officeDocument/2006/relationships/hyperlink" Target="http://ca.wikipedia.org/wiki/Lao_Tse" TargetMode="External"/><Relationship Id="rId18" Type="http://schemas.openxmlformats.org/officeDocument/2006/relationships/hyperlink" Target="http://ca.wikipedia.org/wiki/Filosofia" TargetMode="External"/><Relationship Id="rId26" Type="http://schemas.openxmlformats.org/officeDocument/2006/relationships/hyperlink" Target="http://ca.wikipedia.org/wiki/Geometria" TargetMode="External"/><Relationship Id="rId39" Type="http://schemas.openxmlformats.org/officeDocument/2006/relationships/hyperlink" Target="http://ca.wikipedia.org/wiki/Definici%C3%B3" TargetMode="External"/><Relationship Id="rId3" Type="http://schemas.openxmlformats.org/officeDocument/2006/relationships/settings" Target="settings.xml"/><Relationship Id="rId21" Type="http://schemas.openxmlformats.org/officeDocument/2006/relationships/hyperlink" Target="http://ca.wikipedia.org/wiki/Economia" TargetMode="External"/><Relationship Id="rId34" Type="http://schemas.openxmlformats.org/officeDocument/2006/relationships/hyperlink" Target="http://ca.wikipedia.org/wiki/Geometria" TargetMode="External"/><Relationship Id="rId42" Type="http://schemas.openxmlformats.org/officeDocument/2006/relationships/hyperlink" Target="http://ca.wikipedia.org/wiki/Lema_(matem%C3%A0tiques)" TargetMode="External"/><Relationship Id="rId7" Type="http://schemas.openxmlformats.org/officeDocument/2006/relationships/hyperlink" Target="http://ca.wikipedia.org/wiki/Samos" TargetMode="External"/><Relationship Id="rId12" Type="http://schemas.openxmlformats.org/officeDocument/2006/relationships/hyperlink" Target="http://ca.wikipedia.org/wiki/Confuci" TargetMode="External"/><Relationship Id="rId17" Type="http://schemas.openxmlformats.org/officeDocument/2006/relationships/hyperlink" Target="http://ca.wikipedia.org/wiki/It%C3%A0lia" TargetMode="External"/><Relationship Id="rId25" Type="http://schemas.openxmlformats.org/officeDocument/2006/relationships/hyperlink" Target="http://ca.wikipedia.org/wiki/Aritm%C3%A8tica" TargetMode="External"/><Relationship Id="rId33" Type="http://schemas.openxmlformats.org/officeDocument/2006/relationships/hyperlink" Target="http://ca.wikipedia.org/wiki/Teoria_musical" TargetMode="External"/><Relationship Id="rId38" Type="http://schemas.openxmlformats.org/officeDocument/2006/relationships/hyperlink" Target="http://ca.wikipedia.org/wiki/Fil%C3%B2so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a.wikipedia.org/wiki/Crotona" TargetMode="External"/><Relationship Id="rId20" Type="http://schemas.openxmlformats.org/officeDocument/2006/relationships/hyperlink" Target="http://ca.wikipedia.org/wiki/Religions" TargetMode="External"/><Relationship Id="rId29" Type="http://schemas.openxmlformats.org/officeDocument/2006/relationships/hyperlink" Target="http://ca.wikipedia.org/wiki/Vegetari%C3%A0" TargetMode="External"/><Relationship Id="rId41" Type="http://schemas.openxmlformats.org/officeDocument/2006/relationships/hyperlink" Target="http://ca.wikipedia.org/wiki/Tales_de_Milet" TargetMode="External"/><Relationship Id="rId1" Type="http://schemas.openxmlformats.org/officeDocument/2006/relationships/numbering" Target="numbering.xml"/><Relationship Id="rId6" Type="http://schemas.openxmlformats.org/officeDocument/2006/relationships/hyperlink" Target="http://ca.wikipedia.org/wiki/Antiga_Gr%C3%A8cia" TargetMode="External"/><Relationship Id="rId11" Type="http://schemas.openxmlformats.org/officeDocument/2006/relationships/hyperlink" Target="http://ca.wikipedia.org/wiki/Siddharta_Gautama" TargetMode="External"/><Relationship Id="rId24" Type="http://schemas.openxmlformats.org/officeDocument/2006/relationships/hyperlink" Target="http://ca.wikipedia.org/wiki/Pitag%C3%B2rics" TargetMode="External"/><Relationship Id="rId32" Type="http://schemas.openxmlformats.org/officeDocument/2006/relationships/hyperlink" Target="http://ca.wikipedia.org/wiki/Dion%C3%ADs" TargetMode="External"/><Relationship Id="rId37" Type="http://schemas.openxmlformats.org/officeDocument/2006/relationships/hyperlink" Target="http://ca.wikipedia.org/wiki/Teoria" TargetMode="External"/><Relationship Id="rId40" Type="http://schemas.openxmlformats.org/officeDocument/2006/relationships/hyperlink" Target="http://ca.wikipedia.org/wiki/Samos" TargetMode="External"/><Relationship Id="rId45" Type="http://schemas.openxmlformats.org/officeDocument/2006/relationships/fontTable" Target="fontTable.xml"/><Relationship Id="rId5" Type="http://schemas.openxmlformats.org/officeDocument/2006/relationships/hyperlink" Target="http://ca.wikipedia.org/wiki/Matem%C3%A0tica" TargetMode="External"/><Relationship Id="rId15" Type="http://schemas.openxmlformats.org/officeDocument/2006/relationships/hyperlink" Target="http://ca.wikipedia.org/wiki/Matem%C3%A0tica" TargetMode="External"/><Relationship Id="rId23" Type="http://schemas.openxmlformats.org/officeDocument/2006/relationships/hyperlink" Target="http://ca.wikipedia.org/wiki/Arist%C3%B2til" TargetMode="External"/><Relationship Id="rId28" Type="http://schemas.openxmlformats.org/officeDocument/2006/relationships/hyperlink" Target="http://ca.wikipedia.org/wiki/Codi_de_conducta" TargetMode="External"/><Relationship Id="rId36" Type="http://schemas.openxmlformats.org/officeDocument/2006/relationships/hyperlink" Target="http://ca.wikipedia.org/wiki/Pit%C3%A0gores" TargetMode="External"/><Relationship Id="rId10" Type="http://schemas.openxmlformats.org/officeDocument/2006/relationships/hyperlink" Target="http://ca.wikipedia.org/wiki/%C3%8Dndia" TargetMode="External"/><Relationship Id="rId19" Type="http://schemas.openxmlformats.org/officeDocument/2006/relationships/hyperlink" Target="http://ca.wikipedia.org/wiki/Ra%C3%A7a" TargetMode="External"/><Relationship Id="rId31" Type="http://schemas.openxmlformats.org/officeDocument/2006/relationships/hyperlink" Target="http://ca.wikipedia.org/wiki/Orfeu" TargetMode="External"/><Relationship Id="rId44" Type="http://schemas.openxmlformats.org/officeDocument/2006/relationships/hyperlink" Target="http://ca.viquip&#232;dia.org/wiki/Pit%C3%A0gores" TargetMode="External"/><Relationship Id="rId4" Type="http://schemas.openxmlformats.org/officeDocument/2006/relationships/webSettings" Target="webSettings.xml"/><Relationship Id="rId9" Type="http://schemas.openxmlformats.org/officeDocument/2006/relationships/hyperlink" Target="http://ca.wikipedia.org/wiki/Egipte" TargetMode="External"/><Relationship Id="rId14" Type="http://schemas.openxmlformats.org/officeDocument/2006/relationships/hyperlink" Target="http://ca.wikipedia.org/wiki/Religi%C3%B3" TargetMode="External"/><Relationship Id="rId22" Type="http://schemas.openxmlformats.org/officeDocument/2006/relationships/hyperlink" Target="http://ca.wikipedia.org/wiki/Estratificaci%C3%B3_social" TargetMode="External"/><Relationship Id="rId27" Type="http://schemas.openxmlformats.org/officeDocument/2006/relationships/hyperlink" Target="http://ca.wikipedia.org/wiki/Matem%C3%A0tiques" TargetMode="External"/><Relationship Id="rId30" Type="http://schemas.openxmlformats.org/officeDocument/2006/relationships/hyperlink" Target="http://ca.wikipedia.org/wiki/Moral" TargetMode="External"/><Relationship Id="rId35" Type="http://schemas.openxmlformats.org/officeDocument/2006/relationships/hyperlink" Target="http://ca.wikipedia.org/wiki/Aritm%C3%A8tica" TargetMode="External"/><Relationship Id="rId43" Type="http://schemas.openxmlformats.org/officeDocument/2006/relationships/hyperlink" Target="http://ca.wikipedia.org/wiki/Axio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1132</Words>
  <Characters>6227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polof</dc:creator>
  <cp:keywords/>
  <dc:description/>
  <cp:lastModifiedBy>Adela Gascón Leal</cp:lastModifiedBy>
  <cp:revision>2</cp:revision>
  <dcterms:created xsi:type="dcterms:W3CDTF">2014-04-22T19:02:00Z</dcterms:created>
  <dcterms:modified xsi:type="dcterms:W3CDTF">2014-04-22T19:02:00Z</dcterms:modified>
</cp:coreProperties>
</file>